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D0F" w:rsidRDefault="00BE4D0F" w:rsidP="00BE4D0F">
      <w:pPr>
        <w:rPr>
          <w:rStyle w:val="Emphasis"/>
          <w:rFonts w:ascii="Arial" w:hAnsi="Arial" w:cs="Arial"/>
          <w:bCs/>
          <w:i w:val="0"/>
          <w:color w:val="000000"/>
          <w:sz w:val="36"/>
          <w:szCs w:val="36"/>
        </w:rPr>
      </w:pPr>
      <w:r>
        <w:rPr>
          <w:rStyle w:val="Emphasis"/>
          <w:rFonts w:ascii="Arial" w:hAnsi="Arial" w:cs="Arial"/>
          <w:bCs/>
          <w:color w:val="000000"/>
          <w:sz w:val="36"/>
          <w:szCs w:val="36"/>
        </w:rPr>
        <w:t>Green Energy: Production of Alcohols from Switch-grass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 xml:space="preserve">Haseeb Quadri 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 xml:space="preserve">Tim Obrien 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 xml:space="preserve">Tim Bannon 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>Catalina M.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 xml:space="preserve">Greg D. 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>February 17</w:t>
      </w:r>
      <w:r>
        <w:rPr>
          <w:rStyle w:val="Emphasis"/>
          <w:rFonts w:ascii="Arial" w:hAnsi="Arial" w:cs="Arial"/>
          <w:b/>
          <w:bCs/>
          <w:color w:val="000000"/>
          <w:sz w:val="20"/>
          <w:szCs w:val="20"/>
          <w:vertAlign w:val="superscript"/>
        </w:rPr>
        <w:t>th</w:t>
      </w: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>, 2009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>Professor Perl</w:t>
      </w:r>
    </w:p>
    <w:p w:rsidR="00BE4D0F" w:rsidRDefault="00BE4D0F" w:rsidP="00BE4D0F">
      <w:pPr>
        <w:rPr>
          <w:rStyle w:val="Emphasis"/>
          <w:rFonts w:ascii="Arial" w:hAnsi="Arial" w:cs="Arial"/>
          <w:b/>
          <w:bCs/>
          <w:i w:val="0"/>
          <w:color w:val="000000"/>
          <w:sz w:val="20"/>
          <w:szCs w:val="20"/>
        </w:rPr>
      </w:pPr>
      <w:r>
        <w:rPr>
          <w:rStyle w:val="Emphasis"/>
          <w:rFonts w:ascii="Arial" w:hAnsi="Arial" w:cs="Arial"/>
          <w:b/>
          <w:bCs/>
          <w:color w:val="000000"/>
          <w:sz w:val="20"/>
          <w:szCs w:val="20"/>
        </w:rPr>
        <w:t>Team Alpha Working Report</w:t>
      </w:r>
    </w:p>
    <w:p w:rsidR="00BE4D0F" w:rsidRDefault="00BE4D0F" w:rsidP="00BE4D0F"/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b/>
        </w:rPr>
      </w:pPr>
    </w:p>
    <w:p w:rsidR="00BE4D0F" w:rsidRDefault="00BE4D0F" w:rsidP="00BE4D0F"/>
    <w:p w:rsidR="00BE4D0F" w:rsidRDefault="00BE4D0F" w:rsidP="00BE4D0F">
      <w:pPr>
        <w:rPr>
          <w:b/>
        </w:rPr>
      </w:pPr>
      <w:r>
        <w:rPr>
          <w:b/>
        </w:rPr>
        <w:lastRenderedPageBreak/>
        <w:t>Executive Summary:</w:t>
      </w:r>
    </w:p>
    <w:p w:rsidR="00BE4D0F" w:rsidRDefault="00BE4D0F" w:rsidP="00BE4D0F">
      <w:r>
        <w:t>This is a working report which includes an updated PFD, material and energy balances on the gasifier/combuster, alcohol synthesis reactor, detailed information on the alcohol synthesis reactor and the gasifier/combuster, and a rough basic installation cost of the plant. Furthermore, the updated design basis, and the updated communication file is also included in this report.</w:t>
      </w:r>
    </w:p>
    <w:p w:rsidR="00BE4D0F" w:rsidRDefault="00BE4D0F" w:rsidP="00BE4D0F">
      <w:pPr>
        <w:rPr>
          <w:b/>
        </w:rPr>
      </w:pPr>
      <w:r>
        <w:rPr>
          <w:b/>
        </w:rPr>
        <w:t>Appendices:</w:t>
      </w:r>
    </w:p>
    <w:p w:rsidR="00BE4D0F" w:rsidRDefault="00BE4D0F" w:rsidP="00BE4D0F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Process Flow  Diagram showing the major components:</w:t>
      </w:r>
    </w:p>
    <w:p w:rsidR="00BE4D0F" w:rsidRDefault="00BE4D0F" w:rsidP="00BE4D0F">
      <w:pPr>
        <w:pStyle w:val="ListParagraph"/>
        <w:rPr>
          <w:b/>
        </w:rPr>
      </w:pPr>
      <w:r>
        <w:rPr>
          <w:b/>
        </w:rPr>
        <w:t>Conceptual Process Flow Diagram:</w:t>
      </w:r>
    </w:p>
    <w:p w:rsidR="00BE4D0F" w:rsidRDefault="00BE4D0F" w:rsidP="00BE4D0F">
      <w:r>
        <w:rPr>
          <w:noProof/>
        </w:rPr>
        <w:drawing>
          <wp:inline distT="0" distB="0" distL="0" distR="0">
            <wp:extent cx="4533900" cy="6048375"/>
            <wp:effectExtent l="19050" t="0" r="0" b="0"/>
            <wp:docPr id="1" name="Picture 1" descr="Block_diagram_biomass_to_alcoh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ock_diagram_biomass_to_alcohol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0F" w:rsidRDefault="00BE4D0F" w:rsidP="00BE4D0F">
      <w:pPr>
        <w:ind w:firstLine="720"/>
        <w:rPr>
          <w:b/>
        </w:rPr>
      </w:pPr>
      <w:r>
        <w:rPr>
          <w:b/>
        </w:rPr>
        <w:lastRenderedPageBreak/>
        <w:t>Process Flow Diagram:</w:t>
      </w:r>
    </w:p>
    <w:p w:rsidR="00BE4D0F" w:rsidRDefault="002D2B94" w:rsidP="00BE4D0F">
      <w:pPr>
        <w:ind w:firstLine="720"/>
        <w:rPr>
          <w:b/>
        </w:rPr>
      </w:pPr>
      <w:r w:rsidRPr="002D2B9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0;margin-top:12.65pt;width:467.25pt;height:254.25pt;z-index:-251659776">
            <v:imagedata r:id="rId6" o:title=""/>
          </v:shape>
          <o:OLEObject Type="Embed" ProgID="Visio.Drawing.11" ShapeID="_x0000_s1030" DrawAspect="Content" ObjectID="_1296451415" r:id="rId7"/>
        </w:pict>
      </w:r>
    </w:p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>
      <w:pPr>
        <w:rPr>
          <w:b/>
        </w:rPr>
      </w:pPr>
    </w:p>
    <w:p w:rsidR="00BE4D0F" w:rsidRDefault="00BE4D0F" w:rsidP="00BE4D0F">
      <w:pPr>
        <w:rPr>
          <w:i/>
        </w:rPr>
      </w:pPr>
      <w:r>
        <w:rPr>
          <w:i/>
        </w:rPr>
        <w:t>Figure 3.1: PFD, Gasifier, Combuster, Tar removal unit</w:t>
      </w:r>
    </w:p>
    <w:p w:rsidR="00BE4D0F" w:rsidRDefault="002D2B94" w:rsidP="00BE4D0F">
      <w:r>
        <w:pict>
          <v:shape id="_x0000_s1031" type="#_x0000_t75" style="position:absolute;margin-left:-3.75pt;margin-top:1.25pt;width:467.25pt;height:261pt;z-index:-251658752">
            <v:imagedata r:id="rId8" o:title=""/>
          </v:shape>
          <o:OLEObject Type="Embed" ProgID="Visio.Drawing.11" ShapeID="_x0000_s1031" DrawAspect="Content" ObjectID="_1296451416" r:id="rId9"/>
        </w:pict>
      </w:r>
    </w:p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/>
    <w:p w:rsidR="00BE4D0F" w:rsidRDefault="00BE4D0F" w:rsidP="00BE4D0F">
      <w:pPr>
        <w:pStyle w:val="ListParagraph"/>
        <w:rPr>
          <w:b/>
        </w:rPr>
      </w:pPr>
    </w:p>
    <w:p w:rsidR="00BE4D0F" w:rsidRDefault="00BE4D0F" w:rsidP="00BE4D0F">
      <w:pPr>
        <w:pStyle w:val="ListParagraph"/>
        <w:rPr>
          <w:b/>
        </w:rPr>
      </w:pPr>
    </w:p>
    <w:p w:rsidR="00BE4D0F" w:rsidRDefault="00BE4D0F" w:rsidP="00BE4D0F">
      <w:pPr>
        <w:rPr>
          <w:i/>
        </w:rPr>
      </w:pPr>
      <w:r>
        <w:rPr>
          <w:i/>
        </w:rPr>
        <w:t>Figure 3.2: Waste heat recovery and Biomass Drying</w:t>
      </w:r>
    </w:p>
    <w:p w:rsidR="00BE4D0F" w:rsidRDefault="00BE4D0F" w:rsidP="00BE4D0F">
      <w:pPr>
        <w:pStyle w:val="ListParagraph"/>
        <w:rPr>
          <w:b/>
        </w:rPr>
      </w:pPr>
      <w:r>
        <w:object w:dxaOrig="24029" w:dyaOrig="15058">
          <v:shape id="_x0000_i1025" type="#_x0000_t75" style="width:467.25pt;height:293.25pt" o:ole="">
            <v:imagedata r:id="rId10" o:title=""/>
          </v:shape>
          <o:OLEObject Type="Embed" ProgID="Visio.Drawing.11" ShapeID="_x0000_i1025" DrawAspect="Content" ObjectID="_1296451413" r:id="rId11"/>
        </w:object>
      </w:r>
    </w:p>
    <w:p w:rsidR="00BE4D0F" w:rsidRDefault="00BE4D0F" w:rsidP="00BE4D0F">
      <w:pPr>
        <w:rPr>
          <w:i/>
        </w:rPr>
      </w:pPr>
      <w:r>
        <w:rPr>
          <w:i/>
        </w:rPr>
        <w:t>Figure 3.3: CO</w:t>
      </w:r>
      <w:r>
        <w:rPr>
          <w:i/>
          <w:vertAlign w:val="subscript"/>
        </w:rPr>
        <w:t>2</w:t>
      </w:r>
      <w:r>
        <w:rPr>
          <w:i/>
        </w:rPr>
        <w:t>, H</w:t>
      </w:r>
      <w:r>
        <w:rPr>
          <w:i/>
          <w:vertAlign w:val="subscript"/>
        </w:rPr>
        <w:t>2</w:t>
      </w:r>
      <w:r>
        <w:rPr>
          <w:i/>
        </w:rPr>
        <w:t>S removal and Alcohol synthesis</w:t>
      </w:r>
    </w:p>
    <w:p w:rsidR="00BE4D0F" w:rsidRDefault="00BE4D0F" w:rsidP="00BE4D0F">
      <w:pPr>
        <w:rPr>
          <w:i/>
        </w:rPr>
      </w:pPr>
    </w:p>
    <w:p w:rsidR="00BE4D0F" w:rsidRDefault="00BE4D0F" w:rsidP="00BE4D0F">
      <w:pPr>
        <w:rPr>
          <w:i/>
        </w:rPr>
      </w:pPr>
      <w:r>
        <w:object w:dxaOrig="23690" w:dyaOrig="11831">
          <v:shape id="_x0000_i1026" type="#_x0000_t75" style="width:468pt;height:234pt" o:ole="">
            <v:imagedata r:id="rId12" o:title=""/>
          </v:shape>
          <o:OLEObject Type="Embed" ProgID="Visio.Drawing.11" ShapeID="_x0000_i1026" DrawAspect="Content" ObjectID="_1296451414" r:id="rId13"/>
        </w:object>
      </w:r>
    </w:p>
    <w:p w:rsidR="00BE4D0F" w:rsidRDefault="00BE4D0F" w:rsidP="00BE4D0F">
      <w:pPr>
        <w:rPr>
          <w:i/>
        </w:rPr>
      </w:pPr>
      <w:bookmarkStart w:id="0" w:name="OLE_LINK4"/>
      <w:bookmarkStart w:id="1" w:name="OLE_LINK3"/>
      <w:r>
        <w:rPr>
          <w:i/>
        </w:rPr>
        <w:t>Figure 3.4: Steam superheating, Power generation, and Product fractionatio</w:t>
      </w:r>
      <w:bookmarkEnd w:id="0"/>
      <w:bookmarkEnd w:id="1"/>
      <w:r w:rsidR="006C3499">
        <w:rPr>
          <w:i/>
        </w:rPr>
        <w:t xml:space="preserve">n </w:t>
      </w:r>
    </w:p>
    <w:sectPr w:rsidR="00BE4D0F" w:rsidSect="001C221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44115B"/>
    <w:multiLevelType w:val="hybridMultilevel"/>
    <w:tmpl w:val="E5D6D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BE4D0F"/>
    <w:rsid w:val="00013F74"/>
    <w:rsid w:val="001C2210"/>
    <w:rsid w:val="002D2B94"/>
    <w:rsid w:val="004109BA"/>
    <w:rsid w:val="004B54E8"/>
    <w:rsid w:val="006C3499"/>
    <w:rsid w:val="009F12F0"/>
    <w:rsid w:val="00AD3886"/>
    <w:rsid w:val="00BE23B5"/>
    <w:rsid w:val="00BE4D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4D0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E4D0F"/>
    <w:pPr>
      <w:ind w:left="720"/>
      <w:contextualSpacing/>
    </w:pPr>
  </w:style>
  <w:style w:type="table" w:styleId="TableGrid">
    <w:name w:val="Table Grid"/>
    <w:basedOn w:val="TableNormal"/>
    <w:uiPriority w:val="59"/>
    <w:rsid w:val="00BE4D0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uiPriority w:val="20"/>
    <w:qFormat/>
    <w:rsid w:val="00BE4D0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4D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4D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288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4.bin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153</Words>
  <Characters>876</Characters>
  <Application>Microsoft Office Word</Application>
  <DocSecurity>0</DocSecurity>
  <Lines>7</Lines>
  <Paragraphs>2</Paragraphs>
  <ScaleCrop>false</ScaleCrop>
  <Company/>
  <LinksUpToDate>false</LinksUpToDate>
  <CharactersWithSpaces>1027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Haseeb Quadri</dc:creator>
  <cp:keywords/>
  <dc:description/>
  <cp:lastModifiedBy>Haseeb Quadri</cp:lastModifiedBy>
  <cp:revision>6</cp:revision>
  <dcterms:created xsi:type="dcterms:W3CDTF">2009-02-18T14:31:00Z</dcterms:created>
  <dcterms:modified xsi:type="dcterms:W3CDTF">2009-02-18T14:36:00Z</dcterms:modified>
</cp:coreProperties>
</file>